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FB805" w14:textId="5F7198CA" w:rsidR="00750300" w:rsidRDefault="00750300" w:rsidP="00750300">
      <w:pPr>
        <w:jc w:val="center"/>
        <w:rPr>
          <w:b/>
          <w:bCs/>
        </w:rPr>
      </w:pPr>
      <w:r w:rsidRPr="00750300">
        <w:rPr>
          <w:b/>
          <w:bCs/>
        </w:rPr>
        <w:drawing>
          <wp:inline distT="0" distB="0" distL="0" distR="0" wp14:anchorId="23FF62B0" wp14:editId="1779C398">
            <wp:extent cx="1729890" cy="777307"/>
            <wp:effectExtent l="0" t="0" r="3810" b="3810"/>
            <wp:docPr id="24360660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0660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9890" cy="77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F9DC0" w14:textId="14EB2D90" w:rsidR="00540BC4" w:rsidRDefault="00750300">
      <w:r w:rsidRPr="00750300">
        <w:rPr>
          <w:b/>
          <w:bCs/>
        </w:rPr>
        <w:t>Confcommercio, marchigiani a Roma per l’assemblea nazionale: lavoro, contrattazione e giusto salario sono temi condivisi</w:t>
      </w:r>
      <w:r w:rsidRPr="00750300">
        <w:br/>
      </w:r>
      <w:r w:rsidRPr="00750300">
        <w:br/>
        <w:t>Una delegazione di Confcommercio Marche ha partecipato ieri a Roma all’Assemblea nazionale di Confcommercio, appuntamento che ha visto gli interventi del presidente nazionale Carlo Sangalli e del presidente del Consiglio Giorgia Meloni. Nel corso dei lavori sono emersi alcuni temi particolarmente rilevanti per il tessuto economico marchigiano, caratterizzato da una forte presenza di piccole e medie imprese del commercio, del turismo e dei servizi.</w:t>
      </w:r>
      <w:r w:rsidRPr="00750300">
        <w:br/>
      </w:r>
      <w:r w:rsidRPr="00750300">
        <w:br/>
        <w:t xml:space="preserve">Tra i temi centrali, il ruolo della contrattazione collettiva nel terziario e nel turismo. Il sistema contrattuale di Confcommercio coinvolge complessivamente circa </w:t>
      </w:r>
      <w:proofErr w:type="gramStart"/>
      <w:r w:rsidRPr="00750300">
        <w:t>5</w:t>
      </w:r>
      <w:proofErr w:type="gramEnd"/>
      <w:r w:rsidRPr="00750300">
        <w:t xml:space="preserve"> milioni di lavoratori e rappresenta uno strumento fondamentale per garantire qualità dell’occupazione, tutele e un sistema di welfare consolidato e innovativo. Nel dibattito è stata evidenziata la necessità di contrastare il dumping contrattuale, fenomeno che rischia di comprimere salari e diritti, penalizzando al tempo stesso le imprese che operano nel rispetto delle regole.</w:t>
      </w:r>
      <w:r w:rsidRPr="00750300">
        <w:br/>
      </w:r>
      <w:r w:rsidRPr="00750300">
        <w:br/>
        <w:t>Ampio spazio è stato dedicato anche al tema del lavoro e delle retribuzioni. È stato riconosciuto al Governo l’impegno nel promuovere maggiore equità e trasparenza attraverso il concetto di salario giusto introdotto dal decreto del Primo Maggio. Il riferimento ai contratti maggiormente rappresentativi consente di valorizzare la qualità del lavoro e della contrattazione, distinguendosi dall’ipotesi di un salario minimo generalizzato che, secondo l’associazione, rischierebbe di produrre un livellamento verso il basso.</w:t>
      </w:r>
      <w:r w:rsidRPr="00750300">
        <w:br/>
      </w:r>
      <w:r w:rsidRPr="00750300">
        <w:br/>
        <w:t xml:space="preserve">Altro passaggio particolarmente significativo per le Marche riguarda la valorizzazione del cosiddetto Sense of Italy. L’Italia è un modello culturale che va oltre il </w:t>
      </w:r>
      <w:proofErr w:type="gramStart"/>
      <w:r w:rsidRPr="00750300">
        <w:t>brand</w:t>
      </w:r>
      <w:proofErr w:type="gramEnd"/>
      <w:r w:rsidRPr="00750300">
        <w:t xml:space="preserve"> Made in Italy. È storia, identità e capacità di offrire un’esperienza che unisce la socialità del commercio di prossimità, l’offerta di beni e servizi, la ristorazione, l’agroalimentare d’eccellenza e l’accoglienza turistica. Un concetto che assume un valore strategico per una regione che fonda gran parte della propria competitività sull’accoglienza turistica, sulle eccellenze agroalimentari e sul legame tra imprese e territorio. Il messaggio emerso dall’assemblea è chiaro: il Made in Italy può essere imitato, ma l’identità, la cultura e l’esperienza italiana rappresentano un vantaggio competitivo difficilmente replicabile.</w:t>
      </w:r>
      <w:r w:rsidRPr="00750300">
        <w:br/>
      </w:r>
      <w:r w:rsidRPr="00750300">
        <w:br/>
        <w:t>Particolare attenzione è stata infine riservata alla riforma fiscale. Confcommercio ha espresso apprezzamento per le quattro direttrici indicate dal Governo – semplificazione, certezza del diritto, riduzione della pressione fiscale e contrasto all’evasione – ritenendole pienamente coerenti con le richieste avanzate dal mondo delle imprese. Tra le proposte sostenute dall’associazione figura la riduzione dell’aliquota Irpef intermedia dal 35% al 33% per i redditi fino a 60 mila euro, misura considerata importante per sostenere il ceto medio, rafforzare i consumi e favorire la crescita economica.</w:t>
      </w:r>
      <w:r w:rsidRPr="00750300">
        <w:br/>
      </w:r>
      <w:r w:rsidRPr="00750300">
        <w:br/>
        <w:t>Per le Marche, regione fortemente legata ai settori rappresentati da Confcommercio, i temi affrontati all’assemblea nazionale rappresentano questioni strategiche: dalla qualità del lavoro alla competitività delle imprese, dalla valorizzazione delle eccellenze territoriali alla necessità di un sistema fiscale più semplice ed equo, capace di sostenere investimenti, occupazione e sviluppo.</w:t>
      </w:r>
    </w:p>
    <w:sectPr w:rsidR="00540B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300"/>
    <w:rsid w:val="00540BC4"/>
    <w:rsid w:val="00750300"/>
    <w:rsid w:val="00B7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68835"/>
  <w15:chartTrackingRefBased/>
  <w15:docId w15:val="{93921982-3B58-45E8-BE67-E89D8F8A0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503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503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503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503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503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503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503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503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503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503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503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503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5030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5030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5030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5030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5030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5030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503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503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503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503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503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5030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5030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5030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503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5030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503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carletti</dc:creator>
  <cp:keywords/>
  <dc:description/>
  <cp:lastModifiedBy>sara carletti</cp:lastModifiedBy>
  <cp:revision>1</cp:revision>
  <dcterms:created xsi:type="dcterms:W3CDTF">2026-06-12T10:21:00Z</dcterms:created>
  <dcterms:modified xsi:type="dcterms:W3CDTF">2026-06-12T10:27:00Z</dcterms:modified>
</cp:coreProperties>
</file>